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Приложение №1</w:t>
      </w:r>
    </w:p>
    <w:p w14:paraId="02000000">
      <w:pPr>
        <w:widowControl w:val="1"/>
        <w:spacing w:after="60" w:line="240" w:lineRule="auto"/>
        <w:ind/>
        <w:outlineLvl w:val="1"/>
        <w:rPr>
          <w:rFonts w:ascii="Arial" w:hAnsi="Arial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юридических лиц                                                                                                                          </w:t>
      </w:r>
    </w:p>
    <w:p w14:paraId="03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4"/>
        </w:rPr>
      </w:pPr>
    </w:p>
    <w:p w14:paraId="04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ЗАЯВКА № ____</w:t>
      </w:r>
    </w:p>
    <w:p w14:paraId="05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НА УЧАСТИЕ В АУКЦИОНЕ НА ПРАВО ЗАКЛЮЧЕНИЯ</w:t>
      </w:r>
    </w:p>
    <w:p w14:paraId="06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 ДОГОВОРА АРЕНДЫ МУНИЦИПАЛЬНОГО ИМУЩЕСТВА</w:t>
      </w:r>
    </w:p>
    <w:p w14:paraId="07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color w:val="000000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 МУНИЦИПАЛЬНОГО </w:t>
      </w:r>
      <w:r>
        <w:rPr>
          <w:rFonts w:ascii="Times New Roman" w:hAnsi="Times New Roman"/>
          <w:b w:val="1"/>
          <w:color w:val="000000"/>
          <w:sz w:val="24"/>
        </w:rPr>
        <w:t>ОБРАЗОВАНИЯ  КАШИНСКИЙ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rPr>
          <w:rFonts w:ascii="Times New Roman" w:hAnsi="Times New Roman"/>
          <w:b w:val="1"/>
          <w:color w:val="000000"/>
          <w:sz w:val="24"/>
        </w:rPr>
        <w:t xml:space="preserve">МУНИЦИПАЛЬНЫЙ </w:t>
      </w:r>
      <w:r>
        <w:rPr>
          <w:rFonts w:ascii="Times New Roman" w:hAnsi="Times New Roman"/>
          <w:b w:val="1"/>
          <w:color w:val="000000"/>
          <w:sz w:val="24"/>
        </w:rPr>
        <w:t>ОКРУГ ТВЕРСКОЙ ОБЛАСТИ</w:t>
      </w:r>
      <w:r>
        <w:rPr>
          <w:rFonts w:ascii="Times New Roman" w:hAnsi="Times New Roman"/>
          <w:b w:val="1"/>
          <w:color w:val="000000"/>
        </w:rPr>
        <w:t xml:space="preserve"> </w:t>
      </w:r>
    </w:p>
    <w:p w14:paraId="08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Сведения о заявителе:</w:t>
      </w:r>
    </w:p>
    <w:p w14:paraId="09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Фирменное наименование _____________________________________________________________</w:t>
      </w:r>
    </w:p>
    <w:p w14:paraId="0A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Организационно-правовая форма _______________________________________________________</w:t>
      </w:r>
    </w:p>
    <w:p w14:paraId="0B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Место нахождения ___________________________________________________________________</w:t>
      </w:r>
    </w:p>
    <w:p w14:paraId="0C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Юридический адрес___________________________________________________________________</w:t>
      </w:r>
    </w:p>
    <w:p w14:paraId="0D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Номер контактного телефона ___________________________________________________________</w:t>
      </w:r>
    </w:p>
    <w:p w14:paraId="0E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Электронная почта______________ИНН____________ОГРН_________________КПП_______________________</w:t>
      </w:r>
    </w:p>
    <w:p w14:paraId="0F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 лице ______________________________________________________________________________,</w:t>
      </w:r>
    </w:p>
    <w:p w14:paraId="10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(должность, фамилия, имя, отчество)</w:t>
      </w:r>
    </w:p>
    <w:p w14:paraId="11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действующего (щей) на основании _____________________________________________________,</w:t>
      </w:r>
    </w:p>
    <w:p w14:paraId="12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                 (решения, приказа, доверенности и т.д.)</w:t>
      </w:r>
    </w:p>
    <w:p w14:paraId="13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ознакомившись с документацией о проведении аукциона на право заключения договора аренды нежилого помещения: </w:t>
      </w:r>
      <w:r>
        <w:rPr>
          <w:rFonts w:ascii="Times New Roman" w:hAnsi="Times New Roman"/>
          <w:color w:val="000000"/>
          <w:sz w:val="24"/>
        </w:rPr>
        <w:t>Кашинский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м.о</w:t>
      </w:r>
      <w:r>
        <w:rPr>
          <w:rFonts w:ascii="Times New Roman" w:hAnsi="Times New Roman"/>
          <w:color w:val="000000"/>
          <w:sz w:val="24"/>
        </w:rPr>
        <w:t>.,_</w:t>
      </w:r>
      <w:r>
        <w:rPr>
          <w:rFonts w:ascii="Times New Roman" w:hAnsi="Times New Roman"/>
          <w:color w:val="000000"/>
          <w:sz w:val="24"/>
        </w:rPr>
        <w:t>_________</w:t>
      </w:r>
      <w:r>
        <w:rPr>
          <w:rFonts w:ascii="Times New Roman" w:hAnsi="Times New Roman"/>
          <w:color w:val="000000"/>
          <w:sz w:val="24"/>
        </w:rPr>
        <w:t xml:space="preserve"> улица ___________________, дом ___, площадью ____ </w:t>
      </w:r>
      <w:r>
        <w:rPr>
          <w:rFonts w:ascii="Times New Roman" w:hAnsi="Times New Roman"/>
          <w:color w:val="000000"/>
          <w:sz w:val="24"/>
        </w:rPr>
        <w:t>кв.м</w:t>
      </w:r>
      <w:r>
        <w:rPr>
          <w:rFonts w:ascii="Times New Roman" w:hAnsi="Times New Roman"/>
          <w:color w:val="000000"/>
          <w:sz w:val="24"/>
        </w:rPr>
        <w:t xml:space="preserve">., </w:t>
      </w:r>
    </w:p>
    <w:p w14:paraId="14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лот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№______________________________________________________________________________</w:t>
      </w:r>
    </w:p>
    <w:p w14:paraId="15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(объект: помещение /строение/, площадь, адрес, лот)</w:t>
      </w:r>
    </w:p>
    <w:p w14:paraId="16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0"/>
        </w:rPr>
      </w:pPr>
    </w:p>
    <w:p w14:paraId="17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Настоящей заявкой на участие в аукционе заявитель:</w:t>
      </w:r>
    </w:p>
    <w:p w14:paraId="18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-  гарантирует достоверность представленной в заявке информации и подтверждает право Организатора торгов (Арендодателя), не противоречащее требованию при формировании равных для всех участников аукциона условий, запрашивать в уполномоченных органах власти информацию, уточняющую представленные в ней сведения.</w:t>
      </w:r>
    </w:p>
    <w:p w14:paraId="19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- обязуется соблюдать условия аукциона, содержащиеся в информационном сообщении о проведении аукциона, размещенном на официальном сайте Российской Федерации в сети "Интернет" для размещения информации о проведении торгов, определенном Правительством Российской Федерации - ГИС Торги, на официальном сайте Кашинского </w:t>
      </w:r>
      <w:r>
        <w:rPr>
          <w:rFonts w:ascii="Times New Roman" w:hAnsi="Times New Roman"/>
          <w:color w:val="000000"/>
          <w:sz w:val="20"/>
        </w:rPr>
        <w:t xml:space="preserve">муниципального </w:t>
      </w:r>
      <w:r>
        <w:rPr>
          <w:rFonts w:ascii="Times New Roman" w:hAnsi="Times New Roman"/>
          <w:color w:val="000000"/>
          <w:sz w:val="20"/>
        </w:rPr>
        <w:t>округа</w:t>
      </w:r>
      <w:r>
        <w:rPr>
          <w:rFonts w:ascii="Times New Roman" w:hAnsi="Times New Roman"/>
          <w:color w:val="000000"/>
          <w:sz w:val="20"/>
        </w:rPr>
        <w:t xml:space="preserve"> Тверской области</w:t>
      </w:r>
      <w:r>
        <w:rPr>
          <w:rFonts w:ascii="Times New Roman" w:hAnsi="Times New Roman"/>
          <w:color w:val="000000"/>
          <w:sz w:val="20"/>
        </w:rPr>
        <w:t>, а также порядок проведения аукциона, установленный действующим законодательством.</w:t>
      </w:r>
    </w:p>
    <w:p w14:paraId="1A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- подтверждает, что осведомлен о техническом состоянии объекта недвижимости, не имеет претензий к его фактическому состоянию.</w:t>
      </w:r>
    </w:p>
    <w:p w14:paraId="1B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В случае признания победителем аукциона заявитель берет на себя обязательство подписать договор аренды с Арендодателем в соответствии с требованиями документации об аукционе и своим предложением о цене договора. Договор аренды заключается в электронной форме, и подписывается усиленной квалифицированной электронной подписью сторон договора.  Договор аренды должен быть подписан лицом, с которым заключается договор аренды в течение 5 дней, с даты размещения организатором аукциона проекта договора.</w:t>
      </w:r>
    </w:p>
    <w:p w14:paraId="1C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В случае, если победитель аукциона уклонился от заключения договора, заключение договора осуществляется с участником аукциона, сделавшим предпоследнее предложение о цене договора, который должен подписать договор в течение 5 дней, с даты размещения организатором аукциона проекта договора.</w:t>
      </w:r>
    </w:p>
    <w:p w14:paraId="1D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В случае, если аукцион признан несостоявшимся по причине подачи заявки на участие в аукционе только одним заявителем (далее - единственный заявитель на участие в аукционе), либо признания участником аукциона только одного заявителя (далее - единственный участник аукциона), с единственным заявителем на участие в аукционе, в случае, если его заявка соответствует требованиям и условиям, предусмотренным документацией об аукционе, либо с единственным участником аукциона организатор аукциона обязан заключить договор на условиях и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проведении аукциона. При этом заключение договора для единственного заявителя на участие в аукционе, единственного участника аукциона, является обязательным</w:t>
      </w:r>
    </w:p>
    <w:p w14:paraId="1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Уплачивать арендную плату, определенную по результатам аукциона, в сроки и в порядке, установленные договором аренды.</w:t>
      </w:r>
    </w:p>
    <w:p w14:paraId="1F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 В соответствии с Федеральным законом от 27.07.2006 № 152-ФЗ «О персональных данных», подавая заявку, Претендент дает согласие на обработку персональных данных.</w:t>
      </w:r>
    </w:p>
    <w:p w14:paraId="20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</w:t>
      </w:r>
    </w:p>
    <w:p w14:paraId="21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«____»_____________  ______________________________________________</w:t>
      </w:r>
    </w:p>
    <w:p w14:paraId="22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                                                (подпись, ФИО) МП</w:t>
      </w:r>
    </w:p>
    <w:p w14:paraId="23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</w:p>
    <w:p w14:paraId="24000000">
      <w:pPr>
        <w:widowControl w:val="1"/>
        <w:spacing w:after="0" w:line="240" w:lineRule="auto"/>
        <w:ind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Приложение № 2</w:t>
      </w:r>
    </w:p>
    <w:p w14:paraId="25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Для физических лиц</w:t>
      </w:r>
    </w:p>
    <w:p w14:paraId="26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(в том числе индивидуальных предпринимателей)</w:t>
      </w:r>
    </w:p>
    <w:p w14:paraId="27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ЗАЯВКА № ____</w:t>
      </w:r>
    </w:p>
    <w:p w14:paraId="28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НА УЧАСТИЕ В ОТКРЫТОМ АУКЦИОНЕ НА ПРАВО ЗАКЛЮЧЕНИЯ</w:t>
      </w:r>
    </w:p>
    <w:p w14:paraId="29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 ДОГОВОРА АРЕНДЫ МУНИЦИПАЛЬНОГО ИМУЩЕСТВА</w:t>
      </w:r>
    </w:p>
    <w:p w14:paraId="2A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color w:val="000000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МУНИЦИПАЛЬНОГО </w:t>
      </w:r>
      <w:r>
        <w:rPr>
          <w:rFonts w:ascii="Times New Roman" w:hAnsi="Times New Roman"/>
          <w:b w:val="1"/>
          <w:color w:val="000000"/>
          <w:sz w:val="24"/>
        </w:rPr>
        <w:t>ОБРАЗОВАНИЯ  КАШИНСКИЙ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rPr>
          <w:rFonts w:ascii="Times New Roman" w:hAnsi="Times New Roman"/>
          <w:b w:val="1"/>
          <w:color w:val="000000"/>
          <w:sz w:val="24"/>
        </w:rPr>
        <w:t>МУНИЦИПАЛЬНЫЙ</w:t>
      </w:r>
      <w:r>
        <w:rPr>
          <w:rFonts w:ascii="Times New Roman" w:hAnsi="Times New Roman"/>
          <w:b w:val="1"/>
          <w:color w:val="000000"/>
          <w:sz w:val="24"/>
        </w:rPr>
        <w:t xml:space="preserve"> ОКРУГ ТВЕРСКОЙ ОБЛАСТИ</w:t>
      </w:r>
      <w:r>
        <w:rPr>
          <w:rFonts w:ascii="Times New Roman" w:hAnsi="Times New Roman"/>
          <w:b w:val="1"/>
          <w:color w:val="000000"/>
        </w:rPr>
        <w:t xml:space="preserve"> </w:t>
      </w:r>
    </w:p>
    <w:p w14:paraId="2B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Сведения о заявителе:</w:t>
      </w:r>
    </w:p>
    <w:p w14:paraId="2C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ФИО _________________________________________</w:t>
      </w:r>
    </w:p>
    <w:p w14:paraId="2D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Паспортные </w:t>
      </w:r>
      <w:r>
        <w:rPr>
          <w:rFonts w:ascii="Times New Roman" w:hAnsi="Times New Roman"/>
          <w:color w:val="000000"/>
          <w:sz w:val="24"/>
        </w:rPr>
        <w:t>данные:_</w:t>
      </w:r>
      <w:r>
        <w:rPr>
          <w:rFonts w:ascii="Times New Roman" w:hAnsi="Times New Roman"/>
          <w:color w:val="000000"/>
          <w:sz w:val="24"/>
        </w:rPr>
        <w:t>____серия</w:t>
      </w:r>
      <w:r>
        <w:rPr>
          <w:rFonts w:ascii="Times New Roman" w:hAnsi="Times New Roman"/>
          <w:color w:val="000000"/>
          <w:sz w:val="24"/>
        </w:rPr>
        <w:t xml:space="preserve"> ____ номер ________, выдан___________(кем выдан)____________</w:t>
      </w:r>
    </w:p>
    <w:p w14:paraId="2E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Место регистрации: обл. _______г. ________, улица ____________, дом ________________________</w:t>
      </w:r>
    </w:p>
    <w:p w14:paraId="2F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Место проживания (если совпадает с местом регистрации ставим «совпадает»</w:t>
      </w:r>
      <w:r>
        <w:rPr>
          <w:rFonts w:ascii="Times New Roman" w:hAnsi="Times New Roman"/>
          <w:color w:val="000000"/>
          <w:sz w:val="24"/>
        </w:rPr>
        <w:t>) :</w:t>
      </w:r>
      <w:r>
        <w:rPr>
          <w:rFonts w:ascii="Times New Roman" w:hAnsi="Times New Roman"/>
          <w:color w:val="000000"/>
          <w:sz w:val="24"/>
        </w:rPr>
        <w:t>_________________</w:t>
      </w:r>
    </w:p>
    <w:p w14:paraId="30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Номер контактного телефона ___________________________________________________________</w:t>
      </w:r>
    </w:p>
    <w:p w14:paraId="31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Электронная </w:t>
      </w:r>
      <w:r>
        <w:rPr>
          <w:rFonts w:ascii="Times New Roman" w:hAnsi="Times New Roman"/>
          <w:color w:val="000000"/>
          <w:sz w:val="24"/>
        </w:rPr>
        <w:t>почта____________________ИНН</w:t>
      </w:r>
      <w:r>
        <w:rPr>
          <w:rFonts w:ascii="Times New Roman" w:hAnsi="Times New Roman"/>
          <w:color w:val="000000"/>
          <w:sz w:val="24"/>
        </w:rPr>
        <w:t>________________ ____________________________</w:t>
      </w:r>
    </w:p>
    <w:p w14:paraId="32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Сведения о лице, действующего от имени заявителя:</w:t>
      </w:r>
    </w:p>
    <w:p w14:paraId="33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____________________________________________________________________________________, </w:t>
      </w:r>
    </w:p>
    <w:p w14:paraId="34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действующий (</w:t>
      </w:r>
      <w:r>
        <w:rPr>
          <w:rFonts w:ascii="Times New Roman" w:hAnsi="Times New Roman"/>
          <w:color w:val="000000"/>
          <w:sz w:val="24"/>
        </w:rPr>
        <w:t>щая</w:t>
      </w:r>
      <w:r>
        <w:rPr>
          <w:rFonts w:ascii="Times New Roman" w:hAnsi="Times New Roman"/>
          <w:color w:val="000000"/>
          <w:sz w:val="24"/>
        </w:rPr>
        <w:t xml:space="preserve">) на основании </w:t>
      </w:r>
      <w:r>
        <w:rPr>
          <w:rFonts w:ascii="Times New Roman" w:hAnsi="Times New Roman"/>
          <w:color w:val="000000"/>
          <w:sz w:val="24"/>
        </w:rPr>
        <w:t>доверенности  №</w:t>
      </w:r>
      <w:r>
        <w:rPr>
          <w:rFonts w:ascii="Times New Roman" w:hAnsi="Times New Roman"/>
          <w:color w:val="000000"/>
          <w:sz w:val="24"/>
        </w:rPr>
        <w:t xml:space="preserve"> ____________ от «_____» _________________,  </w:t>
      </w:r>
    </w:p>
    <w:p w14:paraId="35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ознакомившись с документацией о проведении аукциона на право заключения договора аренды </w:t>
      </w:r>
      <w:r>
        <w:rPr>
          <w:rFonts w:ascii="Times New Roman" w:hAnsi="Times New Roman"/>
          <w:color w:val="000000"/>
          <w:sz w:val="24"/>
        </w:rPr>
        <w:t xml:space="preserve">нежилого </w:t>
      </w:r>
      <w:r>
        <w:rPr>
          <w:rFonts w:ascii="Times New Roman" w:hAnsi="Times New Roman"/>
          <w:color w:val="000000"/>
          <w:sz w:val="24"/>
        </w:rPr>
        <w:t>помещения:</w:t>
      </w:r>
      <w:r>
        <w:rPr>
          <w:rFonts w:ascii="Times New Roman" w:hAnsi="Times New Roman"/>
          <w:color w:val="000000"/>
          <w:sz w:val="24"/>
        </w:rPr>
        <w:t>Кашинский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м.о</w:t>
      </w:r>
      <w:r>
        <w:rPr>
          <w:rFonts w:ascii="Times New Roman" w:hAnsi="Times New Roman"/>
          <w:color w:val="000000"/>
          <w:sz w:val="24"/>
        </w:rPr>
        <w:t>.,_____________</w:t>
      </w:r>
      <w:r>
        <w:rPr>
          <w:rFonts w:ascii="Times New Roman" w:hAnsi="Times New Roman"/>
          <w:color w:val="000000"/>
          <w:sz w:val="24"/>
        </w:rPr>
        <w:t xml:space="preserve">, улица ___________________, дом ___, площадью ____ </w:t>
      </w:r>
      <w:r>
        <w:rPr>
          <w:rFonts w:ascii="Times New Roman" w:hAnsi="Times New Roman"/>
          <w:color w:val="000000"/>
          <w:sz w:val="24"/>
        </w:rPr>
        <w:t>кв.м</w:t>
      </w:r>
      <w:r>
        <w:rPr>
          <w:rFonts w:ascii="Times New Roman" w:hAnsi="Times New Roman"/>
          <w:color w:val="000000"/>
          <w:sz w:val="24"/>
        </w:rPr>
        <w:t xml:space="preserve">., </w:t>
      </w:r>
    </w:p>
    <w:p w14:paraId="36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лот №_____________________________________________________________________________</w:t>
      </w:r>
    </w:p>
    <w:p w14:paraId="37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(объект: помещение /строение/, площадь, адрес, лот)</w:t>
      </w:r>
    </w:p>
    <w:p w14:paraId="38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Настоящей заявкой на участие в аукционе заявитель:</w:t>
      </w:r>
    </w:p>
    <w:p w14:paraId="39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-  гарантирует достоверность представленной в заявке информации и подтверждает право Организатора торгов (Арендодателя), не противоречащее требованию при формировании равных для всех участников аукциона условий, запрашивать в уполномоченных органах власти информацию, уточняющую представленные в ней сведения.</w:t>
      </w:r>
    </w:p>
    <w:p w14:paraId="3A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- обязуется соблюдать условия аукциона, содержащиеся в информационном сообщении о проведении аукциона, размещенном на официальном сайте Российской Федерации в сети "Интернет" для размещения информации о проведении торгов, определенном Правительством Российской Федерации - ГИС Торги, на официальном сайте Кашинского </w:t>
      </w:r>
      <w:r>
        <w:rPr>
          <w:rFonts w:ascii="Times New Roman" w:hAnsi="Times New Roman"/>
          <w:color w:val="000000"/>
          <w:sz w:val="20"/>
        </w:rPr>
        <w:t>муниципального</w:t>
      </w:r>
      <w:r>
        <w:rPr>
          <w:rFonts w:ascii="Times New Roman" w:hAnsi="Times New Roman"/>
          <w:color w:val="000000"/>
          <w:sz w:val="20"/>
        </w:rPr>
        <w:t xml:space="preserve"> округа</w:t>
      </w:r>
      <w:r>
        <w:rPr>
          <w:rFonts w:ascii="Times New Roman" w:hAnsi="Times New Roman"/>
          <w:color w:val="000000"/>
          <w:sz w:val="20"/>
        </w:rPr>
        <w:t xml:space="preserve"> Тверской области</w:t>
      </w:r>
      <w:r>
        <w:rPr>
          <w:rFonts w:ascii="Times New Roman" w:hAnsi="Times New Roman"/>
          <w:color w:val="000000"/>
          <w:sz w:val="20"/>
        </w:rPr>
        <w:t>, а также порядок проведения аукциона, установленный действующим законодательством.</w:t>
      </w:r>
    </w:p>
    <w:p w14:paraId="3B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- подтверждает, что осведомлен о техническом состоянии объекта недвижимости, не имеет претензий к его фактическому состоянию.</w:t>
      </w:r>
    </w:p>
    <w:p w14:paraId="3C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В случае признания победителем аукциона заявитель берет на себя обязательство подписать договор аренды с Арендодателем в соответствии с требованиями документации об аукционе и своим предложением о цене договора. Договор аренды заключается в электронной форме, и подписывается усиленной квалифицированной электронной подписью сторон договора.  Договор аренды должен быть подписан лицом, с которым заключается договор аренды в течение 5 дней, с даты размещения организатором аукциона проекта договора.</w:t>
      </w:r>
    </w:p>
    <w:p w14:paraId="3D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В случае, если победитель аукциона уклонился от заключения договора, заключение договора осуществляется с участником аукциона, сделавшим предпоследнее предложение о цене договора, который должен подписать договор в течение 5 дней, с даты размещения организатором аукциона проекта договора.</w:t>
      </w:r>
    </w:p>
    <w:p w14:paraId="3E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В случае, если аукцион признан несостоявшимся по причине подачи заявки на участие в аукционе только одним заявителем (далее - единственный заявитель на участие в аукционе), либо признания участником аукциона только одного заявителя (далее - единственный участник аукциона), с единственным заявителем на участие в аукционе, в случае, если его заявка соответствует требованиям и условиям, предусмотренным документацией об аукционе, либо с единственным участником аукциона организатор аукциона обязан заключить договор на условиях и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проведении аукциона. При этом заключение договора для единственного заявителя на участие в аукционе, единственного участника аукциона, является обязательным</w:t>
      </w:r>
    </w:p>
    <w:p w14:paraId="3F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Уплачивать арендную плату, определенную по результатам аукциона, в сроки и в порядке, установленные договором аренды.</w:t>
      </w:r>
    </w:p>
    <w:p w14:paraId="40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 В соответствии с Федеральным законом от 27.07.2006 № 152-ФЗ «О персональных данных», подавая заявку, Претендент дает согласие на обработку персональных данных.</w:t>
      </w:r>
    </w:p>
    <w:p w14:paraId="41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«____»_____________  ________________________________________________</w:t>
      </w:r>
    </w:p>
    <w:p w14:paraId="42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                                                (подпись, ФИО)</w:t>
      </w:r>
    </w:p>
    <w:p w14:paraId="43000000">
      <w:pPr>
        <w:pStyle w:val="Style_1"/>
      </w:pPr>
    </w:p>
    <w:sectPr>
      <w:pgSz w:h="16848" w:orient="portrait" w:w="11908"/>
      <w:pgMar w:bottom="567" w:footer="1134" w:header="1134" w:left="1134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ind/>
      <w:jc w:val="both"/>
    </w:pPr>
    <w:rPr>
      <w:sz w:val="28"/>
    </w:rPr>
  </w:style>
  <w:style w:default="1" w:styleId="Style_1_ch" w:type="character">
    <w:name w:val="Normal"/>
    <w:link w:val="Style_1"/>
    <w:rPr>
      <w:sz w:val="28"/>
    </w:rPr>
  </w:style>
  <w:style w:styleId="Style_2" w:type="paragraph">
    <w:name w:val="Гиперссылка1"/>
    <w:link w:val="Style_2_ch"/>
    <w:rPr>
      <w:color w:val="0000FF"/>
      <w:u w:val="single"/>
    </w:rPr>
  </w:style>
  <w:style w:styleId="Style_2_ch" w:type="character">
    <w:name w:val="Гиперссылка1"/>
    <w:link w:val="Style_2"/>
    <w:rPr>
      <w:color w:val="0000FF"/>
      <w:u w:val="single"/>
    </w:rPr>
  </w:style>
  <w:style w:styleId="Style_3" w:type="paragraph">
    <w:name w:val="toc 2"/>
    <w:next w:val="Style_1"/>
    <w:link w:val="Style_3_ch"/>
    <w:uiPriority w:val="39"/>
    <w:pPr>
      <w:ind w:firstLine="0" w:left="200"/>
    </w:pPr>
    <w:rPr>
      <w:sz w:val="28"/>
    </w:rPr>
  </w:style>
  <w:style w:styleId="Style_3_ch" w:type="character">
    <w:name w:val="toc 2"/>
    <w:link w:val="Style_3"/>
    <w:rPr>
      <w:sz w:val="28"/>
    </w:rPr>
  </w:style>
  <w:style w:styleId="Style_4" w:type="paragraph">
    <w:name w:val="toc 4"/>
    <w:next w:val="Style_1"/>
    <w:link w:val="Style_4_ch"/>
    <w:uiPriority w:val="39"/>
    <w:pPr>
      <w:ind w:firstLine="0" w:left="600"/>
    </w:pPr>
    <w:rPr>
      <w:sz w:val="28"/>
    </w:rPr>
  </w:style>
  <w:style w:styleId="Style_4_ch" w:type="character">
    <w:name w:val="toc 4"/>
    <w:link w:val="Style_4"/>
    <w:rPr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</w:pPr>
    <w:rPr>
      <w:sz w:val="28"/>
    </w:rPr>
  </w:style>
  <w:style w:styleId="Style_5_ch" w:type="character">
    <w:name w:val="toc 6"/>
    <w:link w:val="Style_5"/>
    <w:rPr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</w:pPr>
    <w:rPr>
      <w:sz w:val="28"/>
    </w:rPr>
  </w:style>
  <w:style w:styleId="Style_6_ch" w:type="character">
    <w:name w:val="toc 7"/>
    <w:link w:val="Style_6"/>
    <w:rPr>
      <w:sz w:val="28"/>
    </w:rPr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2"/>
    </w:pPr>
    <w:rPr>
      <w:b w:val="1"/>
      <w:sz w:val="26"/>
    </w:rPr>
  </w:style>
  <w:style w:styleId="Style_8_ch" w:type="character">
    <w:name w:val="heading 3"/>
    <w:link w:val="Style_8"/>
    <w:rPr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</w:pPr>
    <w:rPr>
      <w:sz w:val="28"/>
    </w:rPr>
  </w:style>
  <w:style w:styleId="Style_9_ch" w:type="character">
    <w:name w:val="toc 3"/>
    <w:link w:val="Style_9"/>
    <w:rPr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Обычный1"/>
    <w:link w:val="Style_11_ch"/>
    <w:rPr>
      <w:sz w:val="28"/>
    </w:rPr>
  </w:style>
  <w:style w:styleId="Style_11_ch" w:type="character">
    <w:name w:val="Обычный1"/>
    <w:link w:val="Style_11"/>
    <w:rPr>
      <w:sz w:val="28"/>
    </w:rPr>
  </w:style>
  <w:style w:styleId="Style_12" w:type="paragraph">
    <w:name w:val="heading 5"/>
    <w:next w:val="Style_1"/>
    <w:link w:val="Style_12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4"/>
    </w:pPr>
    <w:rPr>
      <w:b w:val="1"/>
      <w:sz w:val="22"/>
    </w:rPr>
  </w:style>
  <w:style w:styleId="Style_12_ch" w:type="character">
    <w:name w:val="heading 5"/>
    <w:link w:val="Style_12"/>
    <w:rPr>
      <w:b w:val="1"/>
      <w:sz w:val="22"/>
    </w:rPr>
  </w:style>
  <w:style w:styleId="Style_13" w:type="paragraph">
    <w:name w:val="Обычный1"/>
    <w:link w:val="Style_13_ch"/>
    <w:rPr>
      <w:sz w:val="28"/>
    </w:rPr>
  </w:style>
  <w:style w:styleId="Style_13_ch" w:type="character">
    <w:name w:val="Обычный1"/>
    <w:link w:val="Style_13"/>
    <w:rPr>
      <w:sz w:val="28"/>
    </w:rPr>
  </w:style>
  <w:style w:styleId="Style_14" w:type="paragraph">
    <w:name w:val="heading 1"/>
    <w:next w:val="Style_1"/>
    <w:link w:val="Style_14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0"/>
    </w:pPr>
    <w:rPr>
      <w:b w:val="1"/>
      <w:sz w:val="32"/>
    </w:rPr>
  </w:style>
  <w:style w:styleId="Style_14_ch" w:type="character">
    <w:name w:val="heading 1"/>
    <w:link w:val="Style_14"/>
    <w:rPr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sz w:val="22"/>
    </w:rPr>
  </w:style>
  <w:style w:styleId="Style_16_ch" w:type="character">
    <w:name w:val="Footnote"/>
    <w:link w:val="Style_16"/>
    <w:rPr>
      <w:sz w:val="22"/>
    </w:rPr>
  </w:style>
  <w:style w:styleId="Style_17" w:type="paragraph">
    <w:name w:val="toc 1"/>
    <w:next w:val="Style_1"/>
    <w:link w:val="Style_17_ch"/>
    <w:uiPriority w:val="39"/>
    <w:rPr>
      <w:b w:val="1"/>
      <w:sz w:val="28"/>
    </w:rPr>
  </w:style>
  <w:style w:styleId="Style_17_ch" w:type="character">
    <w:name w:val="toc 1"/>
    <w:link w:val="Style_17"/>
    <w:rPr>
      <w:b w:val="1"/>
      <w:sz w:val="28"/>
    </w:rPr>
  </w:style>
  <w:style w:styleId="Style_18" w:type="paragraph">
    <w:name w:val="Header and Footer"/>
    <w:link w:val="Style_18_ch"/>
    <w:pPr>
      <w:widowControl w:val="1"/>
      <w:ind/>
      <w:jc w:val="both"/>
    </w:pPr>
    <w:rPr>
      <w:sz w:val="20"/>
    </w:rPr>
  </w:style>
  <w:style w:styleId="Style_18_ch" w:type="character">
    <w:name w:val="Header and Footer"/>
    <w:link w:val="Style_18"/>
    <w:rPr>
      <w:sz w:val="20"/>
    </w:rPr>
  </w:style>
  <w:style w:styleId="Style_19" w:type="paragraph">
    <w:name w:val="Гиперссылка1"/>
    <w:link w:val="Style_19_ch"/>
    <w:rPr>
      <w:color w:val="0000FF"/>
      <w:u w:val="single"/>
    </w:rPr>
  </w:style>
  <w:style w:styleId="Style_19_ch" w:type="character">
    <w:name w:val="Гиперссылка1"/>
    <w:link w:val="Style_19"/>
    <w:rPr>
      <w:color w:val="0000FF"/>
      <w:u w:val="single"/>
    </w:rPr>
  </w:style>
  <w:style w:styleId="Style_20" w:type="paragraph">
    <w:name w:val="toc 9"/>
    <w:next w:val="Style_1"/>
    <w:link w:val="Style_20_ch"/>
    <w:uiPriority w:val="39"/>
    <w:pPr>
      <w:ind w:firstLine="0" w:left="1600"/>
    </w:pPr>
    <w:rPr>
      <w:sz w:val="28"/>
    </w:rPr>
  </w:style>
  <w:style w:styleId="Style_20_ch" w:type="character">
    <w:name w:val="toc 9"/>
    <w:link w:val="Style_20"/>
    <w:rPr>
      <w:sz w:val="28"/>
    </w:rPr>
  </w:style>
  <w:style w:styleId="Style_21" w:type="paragraph">
    <w:name w:val="Основной шрифт абзаца1"/>
    <w:link w:val="Style_21_ch"/>
  </w:style>
  <w:style w:styleId="Style_21_ch" w:type="character">
    <w:name w:val="Основной шрифт абзаца1"/>
    <w:link w:val="Style_21"/>
  </w:style>
  <w:style w:styleId="Style_22" w:type="paragraph">
    <w:name w:val="toc 8"/>
    <w:next w:val="Style_1"/>
    <w:link w:val="Style_22_ch"/>
    <w:uiPriority w:val="39"/>
    <w:pPr>
      <w:ind w:firstLine="0" w:left="1400"/>
    </w:pPr>
    <w:rPr>
      <w:sz w:val="28"/>
    </w:rPr>
  </w:style>
  <w:style w:styleId="Style_22_ch" w:type="character">
    <w:name w:val="toc 8"/>
    <w:link w:val="Style_22"/>
    <w:rPr>
      <w:sz w:val="28"/>
    </w:rPr>
  </w:style>
  <w:style w:styleId="Style_23" w:type="paragraph">
    <w:name w:val="toc 5"/>
    <w:next w:val="Style_1"/>
    <w:link w:val="Style_23_ch"/>
    <w:uiPriority w:val="39"/>
    <w:pPr>
      <w:ind w:firstLine="0" w:left="800"/>
    </w:pPr>
    <w:rPr>
      <w:sz w:val="28"/>
    </w:rPr>
  </w:style>
  <w:style w:styleId="Style_23_ch" w:type="character">
    <w:name w:val="toc 5"/>
    <w:link w:val="Style_23"/>
    <w:rPr>
      <w:sz w:val="28"/>
    </w:rPr>
  </w:style>
  <w:style w:styleId="Style_24" w:type="paragraph">
    <w:name w:val="Subtitle"/>
    <w:next w:val="Style_1"/>
    <w:link w:val="Style_24_ch"/>
    <w:uiPriority w:val="11"/>
    <w:qFormat/>
    <w:pPr>
      <w:widowControl w:val="1"/>
      <w:ind/>
      <w:jc w:val="both"/>
    </w:pPr>
    <w:rPr>
      <w:i w:val="1"/>
    </w:rPr>
  </w:style>
  <w:style w:styleId="Style_24_ch" w:type="character">
    <w:name w:val="Subtitle"/>
    <w:link w:val="Style_24"/>
    <w:rPr>
      <w:i w:val="1"/>
    </w:rPr>
  </w:style>
  <w:style w:styleId="Style_25" w:type="paragraph">
    <w:name w:val="Title"/>
    <w:next w:val="Style_1"/>
    <w:link w:val="Style_25_ch"/>
    <w:uiPriority w:val="10"/>
    <w:qFormat/>
    <w:pPr>
      <w:widowControl w:val="1"/>
      <w:spacing w:after="567" w:before="567"/>
      <w:ind/>
      <w:jc w:val="center"/>
    </w:pPr>
    <w:rPr>
      <w:b w:val="1"/>
      <w:caps w:val="1"/>
      <w:sz w:val="40"/>
    </w:rPr>
  </w:style>
  <w:style w:styleId="Style_25_ch" w:type="character">
    <w:name w:val="Title"/>
    <w:link w:val="Style_25"/>
    <w:rPr>
      <w:b w:val="1"/>
      <w:caps w:val="1"/>
      <w:sz w:val="40"/>
    </w:rPr>
  </w:style>
  <w:style w:styleId="Style_26" w:type="paragraph">
    <w:name w:val="heading 4"/>
    <w:next w:val="Style_1"/>
    <w:link w:val="Style_26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3"/>
    </w:pPr>
    <w:rPr>
      <w:b w:val="1"/>
    </w:rPr>
  </w:style>
  <w:style w:styleId="Style_26_ch" w:type="character">
    <w:name w:val="heading 4"/>
    <w:link w:val="Style_26"/>
    <w:rPr>
      <w:b w:val="1"/>
    </w:rPr>
  </w:style>
  <w:style w:styleId="Style_27" w:type="paragraph">
    <w:name w:val="heading 2"/>
    <w:next w:val="Style_1"/>
    <w:link w:val="Style_27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1"/>
    </w:pPr>
    <w:rPr>
      <w:b w:val="1"/>
      <w:sz w:val="28"/>
    </w:rPr>
  </w:style>
  <w:style w:styleId="Style_27_ch" w:type="character">
    <w:name w:val="heading 2"/>
    <w:link w:val="Style_27"/>
    <w:rPr>
      <w:b w:val="1"/>
      <w:sz w:val="28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2026-03-31T10:26:22Z</dcterms:created>
  <dcterms:modified xsi:type="dcterms:W3CDTF">2026-03-31T10:26:22Z</dcterms:modified>
</cp:coreProperties>
</file>